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32B6" w14:textId="77777777" w:rsidR="002D4785" w:rsidRDefault="002D4785" w:rsidP="002D478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國泰醫療財團法人國泰綜合醫院</w:t>
      </w:r>
    </w:p>
    <w:p w14:paraId="71633174" w14:textId="77777777" w:rsidR="00DF1EF4" w:rsidRDefault="00DF1EF4" w:rsidP="00DF1EF4">
      <w:pPr>
        <w:snapToGrid w:val="0"/>
        <w:spacing w:line="240" w:lineRule="atLeast"/>
        <w:ind w:left="60" w:right="60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使用供診治危急或重大病患用之醫療器材樣品</w:t>
      </w:r>
    </w:p>
    <w:p w14:paraId="056D17F8" w14:textId="77777777" w:rsidR="00DF1EF4" w:rsidRDefault="00513C87" w:rsidP="00DF1EF4">
      <w:pPr>
        <w:snapToGrid w:val="0"/>
        <w:spacing w:line="240" w:lineRule="atLeast"/>
        <w:ind w:left="60" w:right="60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病患</w:t>
      </w:r>
      <w:r w:rsidR="00DF1EF4">
        <w:rPr>
          <w:rFonts w:eastAsia="標楷體" w:hint="eastAsia"/>
          <w:b/>
          <w:bCs/>
          <w:color w:val="000000"/>
          <w:sz w:val="36"/>
        </w:rPr>
        <w:t>同意書</w:t>
      </w:r>
    </w:p>
    <w:tbl>
      <w:tblPr>
        <w:tblW w:w="4861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DF1EF4" w14:paraId="595C82F3" w14:textId="77777777" w:rsidTr="00F96A4E">
        <w:trPr>
          <w:trHeight w:val="983"/>
        </w:trPr>
        <w:tc>
          <w:tcPr>
            <w:tcW w:w="5000" w:type="pct"/>
          </w:tcPr>
          <w:p w14:paraId="453D3D11" w14:textId="77777777" w:rsidR="00DF1EF4" w:rsidRDefault="00E24108" w:rsidP="00E24108">
            <w:pPr>
              <w:snapToGrid w:val="0"/>
              <w:spacing w:before="60" w:after="6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本試驗已通過國泰綜合醫院人體試驗審查委員會審查，計畫編號：</w:t>
            </w:r>
            <w:r>
              <w:rPr>
                <w:rFonts w:eastAsia="標楷體" w:hint="eastAsia"/>
                <w:b/>
                <w:bCs/>
                <w:sz w:val="28"/>
              </w:rPr>
              <w:t>CGH-</w:t>
            </w:r>
          </w:p>
        </w:tc>
      </w:tr>
      <w:tr w:rsidR="00E24108" w14:paraId="42CA329E" w14:textId="77777777" w:rsidTr="00E24108">
        <w:trPr>
          <w:trHeight w:val="1237"/>
        </w:trPr>
        <w:tc>
          <w:tcPr>
            <w:tcW w:w="5000" w:type="pct"/>
          </w:tcPr>
          <w:p w14:paraId="4D1892F2" w14:textId="77777777" w:rsidR="00E24108" w:rsidRDefault="00E24108" w:rsidP="00F96A4E">
            <w:pPr>
              <w:snapToGrid w:val="0"/>
              <w:spacing w:before="60" w:after="6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接受術式（含欲使用醫療器材樣品之品名、型號、規格及數量）：</w:t>
            </w:r>
          </w:p>
        </w:tc>
      </w:tr>
      <w:tr w:rsidR="00DF1EF4" w14:paraId="2F1766C5" w14:textId="77777777" w:rsidTr="00E24108">
        <w:trPr>
          <w:trHeight w:val="884"/>
        </w:trPr>
        <w:tc>
          <w:tcPr>
            <w:tcW w:w="5000" w:type="pct"/>
          </w:tcPr>
          <w:p w14:paraId="6204B608" w14:textId="77777777" w:rsidR="00DF1EF4" w:rsidRDefault="00DF1EF4" w:rsidP="00187FB8">
            <w:pPr>
              <w:snapToGrid w:val="0"/>
              <w:spacing w:before="90" w:after="9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執行單位：　　　　　　　　　　　　　　電話：　　　　　　　　</w:t>
            </w:r>
          </w:p>
          <w:p w14:paraId="69C83A8E" w14:textId="77777777" w:rsidR="00DF1EF4" w:rsidRDefault="00DF1EF4" w:rsidP="00187FB8">
            <w:pPr>
              <w:snapToGrid w:val="0"/>
              <w:spacing w:before="90" w:after="9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主治醫師：　　　　　　　　　　　　　</w:t>
            </w:r>
            <w:r w:rsidR="00E24108"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職稱：　　　　　　　　</w:t>
            </w:r>
          </w:p>
          <w:p w14:paraId="417B37C5" w14:textId="77777777" w:rsidR="00DF1EF4" w:rsidRDefault="00DF1EF4" w:rsidP="00187FB8">
            <w:pPr>
              <w:snapToGrid w:val="0"/>
              <w:spacing w:before="90" w:after="9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※二十四小時緊急聯絡人※：　　　　　　電話：　　　　　　　　</w:t>
            </w:r>
          </w:p>
        </w:tc>
      </w:tr>
      <w:tr w:rsidR="00DF1EF4" w14:paraId="62ECFDED" w14:textId="77777777" w:rsidTr="00E24108">
        <w:trPr>
          <w:trHeight w:val="235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FCE641E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病患姓名：　　　　　　　　</w:t>
            </w:r>
          </w:p>
          <w:p w14:paraId="1BE3907E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性別：　　　　年齡：</w:t>
            </w:r>
          </w:p>
          <w:p w14:paraId="042AF118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病歷號碼：</w:t>
            </w:r>
          </w:p>
          <w:p w14:paraId="7E6FC57C" w14:textId="77777777" w:rsidR="00DF1EF4" w:rsidRDefault="00DF1EF4" w:rsidP="00187FB8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通訊地址：</w:t>
            </w:r>
          </w:p>
          <w:p w14:paraId="20F826DA" w14:textId="77777777" w:rsidR="00DF1EF4" w:rsidRDefault="00DF1EF4" w:rsidP="00187FB8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聯絡電話：</w:t>
            </w:r>
          </w:p>
          <w:p w14:paraId="6AF735F6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法定代理人姓名（</w:t>
            </w:r>
            <w:r>
              <w:rPr>
                <w:rFonts w:eastAsia="標楷體" w:hint="eastAsia"/>
                <w:b/>
                <w:bCs/>
                <w:color w:val="000000"/>
              </w:rPr>
              <w:t>病患為無行為能力或限制行為能力人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）：　　　　　</w:t>
            </w:r>
          </w:p>
          <w:p w14:paraId="28DE041F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與病患關係：</w:t>
            </w:r>
          </w:p>
          <w:p w14:paraId="6850E683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性別：　　　　年齡：</w:t>
            </w:r>
          </w:p>
          <w:p w14:paraId="02A813D9" w14:textId="77777777" w:rsidR="00DF1EF4" w:rsidRDefault="00DF1EF4" w:rsidP="00187FB8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身份證字號：</w:t>
            </w:r>
          </w:p>
          <w:p w14:paraId="050E20A9" w14:textId="77777777" w:rsidR="00DF1EF4" w:rsidRDefault="00DF1EF4" w:rsidP="00187FB8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通訊地址：</w:t>
            </w:r>
          </w:p>
          <w:p w14:paraId="0A07A90D" w14:textId="77777777" w:rsidR="00DF1EF4" w:rsidRDefault="00DF1EF4" w:rsidP="00187FB8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聯絡電話：</w:t>
            </w:r>
          </w:p>
        </w:tc>
      </w:tr>
      <w:tr w:rsidR="00DF1EF4" w14:paraId="2F5B4685" w14:textId="77777777" w:rsidTr="00E24108">
        <w:trPr>
          <w:trHeight w:val="910"/>
        </w:trPr>
        <w:tc>
          <w:tcPr>
            <w:tcW w:w="5000" w:type="pct"/>
          </w:tcPr>
          <w:p w14:paraId="38D6501B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醫療器材全球上市現況簡介（須另併同說明案內產品尚未經衛生福利部核准上市，其安全性及效能概由醫院負責）：</w:t>
            </w:r>
          </w:p>
          <w:p w14:paraId="10CBFB0C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7C6AA9A9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22FBC257" w14:textId="77777777" w:rsidR="00DF1EF4" w:rsidRPr="00EC4EDE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38D1362C" w14:textId="77777777" w:rsidTr="00E24108">
        <w:trPr>
          <w:trHeight w:val="856"/>
        </w:trPr>
        <w:tc>
          <w:tcPr>
            <w:tcW w:w="5000" w:type="pct"/>
          </w:tcPr>
          <w:p w14:paraId="5BAD17A9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治療目的及原因（須明確說明病患病況是否確實符合供診治「危急或重大病患」定義、及國內確實尚無其他可比較或適宜</w:t>
            </w:r>
            <w:r w:rsidRPr="00424B33">
              <w:rPr>
                <w:rFonts w:eastAsia="標楷體" w:hint="eastAsia"/>
                <w:b/>
                <w:bCs/>
                <w:color w:val="000000"/>
                <w:sz w:val="28"/>
              </w:rPr>
              <w:t>替代療法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）：</w:t>
            </w:r>
          </w:p>
          <w:p w14:paraId="1A7182D7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0FB540C9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378307DB" w14:textId="77777777" w:rsidR="00DF1EF4" w:rsidRPr="00EC4EDE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211F70B8" w14:textId="77777777" w:rsidTr="00E24108">
        <w:trPr>
          <w:trHeight w:val="340"/>
        </w:trPr>
        <w:tc>
          <w:tcPr>
            <w:tcW w:w="5000" w:type="pct"/>
          </w:tcPr>
          <w:p w14:paraId="4D18191D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lastRenderedPageBreak/>
              <w:t>治療方法及相關檢驗：</w:t>
            </w:r>
          </w:p>
          <w:p w14:paraId="3088534A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78F00AFB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2BE23BDE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020B61A8" w14:textId="77777777" w:rsidTr="00E24108">
        <w:trPr>
          <w:trHeight w:val="42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E33F7BE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可能產生之副作用、發生率及處理方法：</w:t>
            </w:r>
          </w:p>
          <w:p w14:paraId="3AB41701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29E3592E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11E10F0F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26C152BD" w14:textId="77777777" w:rsidTr="00E24108">
        <w:trPr>
          <w:trHeight w:val="495"/>
        </w:trPr>
        <w:tc>
          <w:tcPr>
            <w:tcW w:w="5000" w:type="pct"/>
          </w:tcPr>
          <w:p w14:paraId="09AE2E25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 w:rsidRPr="005007C6">
              <w:rPr>
                <w:rFonts w:eastAsia="標楷體" w:hint="eastAsia"/>
                <w:b/>
                <w:bCs/>
                <w:color w:val="000000"/>
                <w:sz w:val="28"/>
              </w:rPr>
              <w:t>禁忌症及警告事項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（須與原廠仿單一致）</w:t>
            </w:r>
          </w:p>
          <w:p w14:paraId="7A2CF930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2A609CAB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57670896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4CC560B9" w14:textId="77777777" w:rsidTr="00E24108">
        <w:trPr>
          <w:trHeight w:val="330"/>
        </w:trPr>
        <w:tc>
          <w:tcPr>
            <w:tcW w:w="5000" w:type="pct"/>
          </w:tcPr>
          <w:p w14:paraId="618FD3E1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其他可能替代療法及說明（須敘明無法使用傳統治療方式或其他可比較或適宜</w:t>
            </w:r>
            <w:r w:rsidRPr="00424B33">
              <w:rPr>
                <w:rFonts w:eastAsia="標楷體" w:hint="eastAsia"/>
                <w:b/>
                <w:bCs/>
                <w:color w:val="000000"/>
                <w:sz w:val="28"/>
              </w:rPr>
              <w:t>替代療法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之判斷過程）：</w:t>
            </w:r>
          </w:p>
          <w:p w14:paraId="65C059EB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1F467DE4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6E584E6B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7FB66487" w14:textId="77777777" w:rsidTr="00E24108">
        <w:trPr>
          <w:trHeight w:val="375"/>
        </w:trPr>
        <w:tc>
          <w:tcPr>
            <w:tcW w:w="5000" w:type="pct"/>
          </w:tcPr>
          <w:p w14:paraId="4B1C6ACE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預期治療結果及效益：</w:t>
            </w:r>
          </w:p>
          <w:p w14:paraId="1C3A3342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7FCD3D52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70E90E4B" w14:textId="77777777" w:rsidTr="00E24108">
        <w:trPr>
          <w:trHeight w:val="435"/>
        </w:trPr>
        <w:tc>
          <w:tcPr>
            <w:tcW w:w="5000" w:type="pct"/>
          </w:tcPr>
          <w:p w14:paraId="133B850F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費用負擔方式：</w:t>
            </w:r>
          </w:p>
          <w:p w14:paraId="6D6C4738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6DF52714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1F1CAA05" w14:textId="77777777" w:rsidTr="00E24108">
        <w:trPr>
          <w:trHeight w:val="300"/>
        </w:trPr>
        <w:tc>
          <w:tcPr>
            <w:tcW w:w="5000" w:type="pct"/>
          </w:tcPr>
          <w:p w14:paraId="37D63FF8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其他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應</w:t>
            </w:r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說明事項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（如：產品倘係由牛海綿狀腦病發生國家之牛組織製成，須說明相關風險及限制</w:t>
            </w:r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）：</w:t>
            </w:r>
          </w:p>
          <w:p w14:paraId="3160D626" w14:textId="77777777" w:rsidR="00DF1EF4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6B044D76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F1EF4" w14:paraId="659068C1" w14:textId="77777777" w:rsidTr="00E24108">
        <w:trPr>
          <w:trHeight w:val="544"/>
        </w:trPr>
        <w:tc>
          <w:tcPr>
            <w:tcW w:w="5000" w:type="pct"/>
          </w:tcPr>
          <w:p w14:paraId="29B348ED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病患權利：</w:t>
            </w:r>
          </w:p>
          <w:p w14:paraId="5E016E08" w14:textId="77777777" w:rsidR="00DF1EF4" w:rsidRDefault="00DF1EF4" w:rsidP="00187FB8">
            <w:pPr>
              <w:numPr>
                <w:ilvl w:val="1"/>
                <w:numId w:val="8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治療過程中，與您的健康或是疾病有關，可能影響您繼續接受此項治療意願的任何重大發現，都將即時提供給您。</w:t>
            </w:r>
          </w:p>
          <w:p w14:paraId="77E7231C" w14:textId="77777777" w:rsidR="00DF1EF4" w:rsidRDefault="00DF1EF4" w:rsidP="00187FB8">
            <w:pPr>
              <w:numPr>
                <w:ilvl w:val="1"/>
                <w:numId w:val="8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為進行本項治療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含案內醫療器材使用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，您必須接受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</w:rPr>
              <w:t>醫師的照顧。如果您現在或於治療期間有任何問題或狀況，請不必客氣，可與本</w:t>
            </w:r>
            <w:r w:rsidRPr="00E65B66">
              <w:rPr>
                <w:rFonts w:eastAsia="標楷體" w:hint="eastAsia"/>
                <w:color w:val="000000"/>
              </w:rPr>
              <w:t>院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部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</w:rPr>
              <w:t>科的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</w:rPr>
              <w:lastRenderedPageBreak/>
              <w:t>醫師聯絡。</w:t>
            </w:r>
          </w:p>
          <w:p w14:paraId="793AF330" w14:textId="77777777" w:rsidR="00DF1EF4" w:rsidRDefault="00DF1EF4" w:rsidP="00187FB8">
            <w:pPr>
              <w:numPr>
                <w:ilvl w:val="1"/>
                <w:numId w:val="8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醫師已將同意書副本交給您，並已完整說明本次治療之性質與目的。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</w:rPr>
              <w:t>醫師已回答您有關案內醫療器材與治療相關的問題。</w:t>
            </w:r>
          </w:p>
        </w:tc>
      </w:tr>
      <w:tr w:rsidR="00DF1EF4" w14:paraId="027FB5DD" w14:textId="77777777" w:rsidTr="00E24108">
        <w:trPr>
          <w:trHeight w:val="1284"/>
        </w:trPr>
        <w:tc>
          <w:tcPr>
            <w:tcW w:w="5000" w:type="pct"/>
          </w:tcPr>
          <w:p w14:paraId="700F98BD" w14:textId="77777777" w:rsidR="00DF1EF4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lastRenderedPageBreak/>
              <w:t>治療之退出與中止：</w:t>
            </w:r>
          </w:p>
          <w:p w14:paraId="216388B1" w14:textId="77777777" w:rsidR="00DF1EF4" w:rsidRPr="000E57EC" w:rsidRDefault="00DF1EF4" w:rsidP="00187FB8">
            <w:pPr>
              <w:snapToGrid w:val="0"/>
              <w:spacing w:before="60" w:after="60" w:line="240" w:lineRule="atLeast"/>
              <w:ind w:left="360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病患可自由決定是否參加手術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含案內醫療器材之使用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，並於過程中可隨時撤銷同意，不須任何理由，且不會引起任何不愉快或影響其日後醫師對病患的醫療照顧。此外，病患已充份了解主治醫師亦可能於必要時中止該治療之進行。</w:t>
            </w:r>
          </w:p>
        </w:tc>
      </w:tr>
      <w:tr w:rsidR="00DF1EF4" w14:paraId="37F7E9D5" w14:textId="77777777" w:rsidTr="00AD67D9">
        <w:trPr>
          <w:trHeight w:val="1760"/>
        </w:trPr>
        <w:tc>
          <w:tcPr>
            <w:tcW w:w="5000" w:type="pct"/>
          </w:tcPr>
          <w:p w14:paraId="78707E4D" w14:textId="77777777" w:rsidR="00DF1EF4" w:rsidRPr="00B90ECF" w:rsidRDefault="00DF1EF4" w:rsidP="00187FB8">
            <w:pPr>
              <w:numPr>
                <w:ilvl w:val="0"/>
                <w:numId w:val="10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損害賠償與保險：</w:t>
            </w:r>
          </w:p>
          <w:p w14:paraId="0EAA57D3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="360" w:right="60"/>
              <w:rPr>
                <w:rFonts w:eastAsia="標楷體"/>
                <w:color w:val="000000"/>
              </w:rPr>
            </w:pPr>
            <w:r w:rsidRPr="00B90ECF">
              <w:rPr>
                <w:rFonts w:eastAsia="標楷體"/>
                <w:color w:val="000000"/>
              </w:rPr>
              <w:t>此手術不屬於人體試驗，不涉及損壞賠償，其損害賠償依照一般醫療常規。</w:t>
            </w:r>
          </w:p>
        </w:tc>
      </w:tr>
      <w:tr w:rsidR="00DF1EF4" w14:paraId="20201E7B" w14:textId="77777777" w:rsidTr="00E24108">
        <w:trPr>
          <w:trHeight w:val="8676"/>
        </w:trPr>
        <w:tc>
          <w:tcPr>
            <w:tcW w:w="5000" w:type="pct"/>
          </w:tcPr>
          <w:p w14:paraId="3CD2625A" w14:textId="77777777" w:rsidR="00DF1EF4" w:rsidRDefault="00DF1EF4" w:rsidP="00187FB8">
            <w:pPr>
              <w:snapToGrid w:val="0"/>
              <w:spacing w:before="60" w:after="6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13.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簽章</w:t>
            </w:r>
          </w:p>
          <w:p w14:paraId="6E13E598" w14:textId="77777777" w:rsidR="00DF1EF4" w:rsidRDefault="00DF1EF4" w:rsidP="00187FB8">
            <w:pPr>
              <w:numPr>
                <w:ilvl w:val="1"/>
                <w:numId w:val="9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主治醫師已詳細解釋有關本次治療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含醫療器材之使用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的性質與目的，及可能產生的危險與利益。</w:t>
            </w:r>
          </w:p>
          <w:p w14:paraId="0C5BDC54" w14:textId="77777777" w:rsidR="00DF1EF4" w:rsidRDefault="00DF1EF4" w:rsidP="00187FB8">
            <w:pPr>
              <w:snapToGrid w:val="0"/>
              <w:spacing w:before="60" w:after="60" w:line="240" w:lineRule="atLeast"/>
              <w:ind w:left="180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主治醫師簽章：</w:t>
            </w:r>
          </w:p>
          <w:p w14:paraId="3B202967" w14:textId="77777777" w:rsidR="00DF1EF4" w:rsidRDefault="00DF1EF4" w:rsidP="00187FB8">
            <w:pPr>
              <w:snapToGrid w:val="0"/>
              <w:spacing w:before="60" w:after="60" w:line="240" w:lineRule="atLeast"/>
              <w:ind w:left="28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  <w:p w14:paraId="5BE138AC" w14:textId="77777777" w:rsidR="00DF1EF4" w:rsidRDefault="00DF1EF4" w:rsidP="00187FB8">
            <w:pPr>
              <w:numPr>
                <w:ilvl w:val="1"/>
                <w:numId w:val="9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病患已詳細瞭解上述治療計畫、使用案內尚未經核准上市之醫療器材等所可能產生的危險與利益，有關本次治療的疑問，業經主治醫師詳細予以解釋。本人同意接受此項治療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含醫療器材之使用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6A47F9AB" w14:textId="77777777" w:rsidR="00DF1EF4" w:rsidRDefault="00DF1EF4" w:rsidP="00187FB8">
            <w:pPr>
              <w:snapToGrid w:val="0"/>
              <w:spacing w:before="60" w:after="60" w:line="240" w:lineRule="atLeast"/>
              <w:ind w:left="180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病患簽章：</w:t>
            </w:r>
          </w:p>
          <w:p w14:paraId="6642177F" w14:textId="77777777" w:rsidR="00DF1EF4" w:rsidRDefault="00DF1EF4" w:rsidP="00187FB8">
            <w:pPr>
              <w:snapToGrid w:val="0"/>
              <w:spacing w:before="60" w:after="60" w:line="240" w:lineRule="atLeast"/>
              <w:ind w:left="180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法定代理人簽章：</w:t>
            </w:r>
          </w:p>
          <w:p w14:paraId="108C3F14" w14:textId="77777777" w:rsidR="00DF1EF4" w:rsidRDefault="00DF1EF4" w:rsidP="00187FB8">
            <w:pPr>
              <w:snapToGrid w:val="0"/>
              <w:spacing w:before="60" w:after="60" w:line="240" w:lineRule="atLeast"/>
              <w:ind w:left="28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  <w:p w14:paraId="6F5C90DE" w14:textId="77777777" w:rsidR="00DF1EF4" w:rsidRDefault="00DF1EF4" w:rsidP="00187FB8">
            <w:pPr>
              <w:numPr>
                <w:ilvl w:val="1"/>
                <w:numId w:val="9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如您不是病患或其法定代理人，但因事實需要，病患或其法定代理人（暫時）無法簽署本同意書而需由您代簽。請用正楷書寫您的姓名，並指出您與病患的關係：</w:t>
            </w:r>
          </w:p>
          <w:p w14:paraId="4D2E941A" w14:textId="77777777" w:rsidR="00DF1EF4" w:rsidRDefault="00DF1EF4" w:rsidP="00187FB8">
            <w:pPr>
              <w:numPr>
                <w:ilvl w:val="2"/>
                <w:numId w:val="9"/>
              </w:numPr>
              <w:snapToGrid w:val="0"/>
              <w:spacing w:before="60" w:after="60" w:line="240" w:lineRule="atLeast"/>
              <w:ind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姓名：</w:t>
            </w:r>
          </w:p>
          <w:p w14:paraId="0EF4823D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關係：</w:t>
            </w:r>
          </w:p>
          <w:p w14:paraId="55351B00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身份證字號：□□□□□□□□□□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聯絡電話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□□□□□□□□□□</w:t>
            </w:r>
          </w:p>
          <w:p w14:paraId="7159BBB8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通訊地址：</w:t>
            </w:r>
          </w:p>
          <w:p w14:paraId="1A837131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簽章：</w:t>
            </w:r>
            <w:r>
              <w:rPr>
                <w:rFonts w:eastAsia="標楷體" w:hint="eastAsia"/>
                <w:color w:val="000000"/>
              </w:rPr>
              <w:t xml:space="preserve">                        </w:t>
            </w: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  <w:p w14:paraId="3F9A1548" w14:textId="77777777" w:rsidR="00DF1EF4" w:rsidRDefault="00DF1EF4" w:rsidP="00187FB8">
            <w:pPr>
              <w:numPr>
                <w:ilvl w:val="2"/>
                <w:numId w:val="9"/>
              </w:numPr>
              <w:snapToGrid w:val="0"/>
              <w:spacing w:before="60" w:after="60" w:line="240" w:lineRule="atLeast"/>
              <w:ind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見證人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非本人或法定代理人簽章，則須另具見証人一名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14:paraId="152F32A4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200" w:rightChars="25" w:right="60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姓名：</w:t>
            </w:r>
          </w:p>
          <w:p w14:paraId="4EB67BFE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200" w:rightChars="25" w:right="60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身份證字號：□□□□□□□□□□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聯絡電話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□□□□□□□□□□</w:t>
            </w:r>
          </w:p>
          <w:p w14:paraId="49BFA4E0" w14:textId="77777777" w:rsidR="00DF1EF4" w:rsidRDefault="00DF1EF4" w:rsidP="00187FB8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通訊地址：</w:t>
            </w:r>
          </w:p>
          <w:p w14:paraId="58250AE7" w14:textId="77777777" w:rsidR="00DF1EF4" w:rsidRPr="001F5A6B" w:rsidRDefault="00DF1EF4" w:rsidP="00187FB8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簽章：</w:t>
            </w:r>
            <w:r>
              <w:rPr>
                <w:rFonts w:eastAsia="標楷體" w:hint="eastAsia"/>
                <w:color w:val="000000"/>
              </w:rPr>
              <w:t xml:space="preserve">                        </w:t>
            </w: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</w:tc>
      </w:tr>
    </w:tbl>
    <w:p w14:paraId="0B3E1101" w14:textId="77777777" w:rsidR="00DF1EF4" w:rsidRPr="007316A6" w:rsidRDefault="00DF1EF4" w:rsidP="00DF1EF4">
      <w:pPr>
        <w:snapToGrid w:val="0"/>
      </w:pPr>
    </w:p>
    <w:p w14:paraId="671F0F4E" w14:textId="77777777" w:rsidR="00C90B27" w:rsidRPr="00DF1EF4" w:rsidRDefault="00C90B27" w:rsidP="00DF1EF4">
      <w:pPr>
        <w:widowControl/>
        <w:autoSpaceDE w:val="0"/>
        <w:autoSpaceDN w:val="0"/>
        <w:spacing w:afterLines="100" w:after="240"/>
        <w:ind w:leftChars="-75" w:left="-180"/>
        <w:jc w:val="center"/>
        <w:textAlignment w:val="bottom"/>
      </w:pPr>
    </w:p>
    <w:sectPr w:rsidR="00C90B27" w:rsidRPr="00DF1EF4" w:rsidSect="00187F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24" w:right="902" w:bottom="68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67A" w14:textId="77777777" w:rsidR="00920870" w:rsidRDefault="00920870">
      <w:r>
        <w:separator/>
      </w:r>
    </w:p>
  </w:endnote>
  <w:endnote w:type="continuationSeparator" w:id="0">
    <w:p w14:paraId="5F036A5A" w14:textId="77777777" w:rsidR="00920870" w:rsidRDefault="0092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BE88" w14:textId="77777777" w:rsidR="00BE4F86" w:rsidRDefault="00BE4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CBF6" w14:textId="77777777" w:rsidR="00F96A4E" w:rsidRDefault="00F96A4E" w:rsidP="00AD67D9">
    <w:pPr>
      <w:pStyle w:val="a6"/>
      <w:ind w:leftChars="46" w:left="110" w:firstLineChars="50" w:firstLine="100"/>
    </w:pPr>
    <w:r>
      <w:rPr>
        <w:rFonts w:hint="eastAsia"/>
      </w:rPr>
      <w:t>受試者同意書版本編號：</w:t>
    </w:r>
    <w:r w:rsidRPr="004B77BD">
      <w:rPr>
        <w:rFonts w:hint="eastAsia"/>
        <w:color w:val="FF0000"/>
      </w:rPr>
      <w:t>[</w:t>
    </w:r>
    <w:r w:rsidRPr="004B77BD">
      <w:rPr>
        <w:rFonts w:hint="eastAsia"/>
        <w:color w:val="FF0000"/>
      </w:rPr>
      <w:t>請自行編定版本編號，如：</w:t>
    </w:r>
    <w:r w:rsidRPr="004B77BD">
      <w:rPr>
        <w:rFonts w:hint="eastAsia"/>
        <w:color w:val="FF0000"/>
      </w:rPr>
      <w:t>Version 1.0,25-JUN-07]</w:t>
    </w:r>
  </w:p>
  <w:p w14:paraId="7F9954B6" w14:textId="0BD2CE43" w:rsidR="002D4785" w:rsidRDefault="002D4785" w:rsidP="002D4785">
    <w:pPr>
      <w:pStyle w:val="a6"/>
      <w:tabs>
        <w:tab w:val="clear" w:pos="4153"/>
        <w:tab w:val="clear" w:pos="8306"/>
        <w:tab w:val="center" w:pos="4819"/>
        <w:tab w:val="right" w:pos="9638"/>
      </w:tabs>
    </w:pPr>
    <w:r>
      <w:tab/>
    </w:r>
    <w:r>
      <w:tab/>
    </w:r>
    <w:r w:rsidR="00BE4F86">
      <w:rPr>
        <w:rFonts w:hint="eastAsia"/>
      </w:rPr>
      <w:t xml:space="preserve">  </w:t>
    </w:r>
    <w:r w:rsidRPr="0020270D">
      <w:rPr>
        <w:rFonts w:eastAsia="標楷體" w:hAnsi="標楷體"/>
        <w:color w:val="999999"/>
      </w:rPr>
      <w:t>F-IRB-</w:t>
    </w:r>
    <w:r>
      <w:rPr>
        <w:rFonts w:eastAsia="標楷體" w:hAnsi="標楷體" w:hint="eastAsia"/>
        <w:color w:val="999999"/>
      </w:rPr>
      <w:t>01</w:t>
    </w:r>
    <w:r w:rsidR="00FE61DD">
      <w:rPr>
        <w:rFonts w:eastAsia="標楷體" w:hAnsi="標楷體" w:hint="eastAsia"/>
        <w:color w:val="999999"/>
      </w:rPr>
      <w:t>2</w:t>
    </w:r>
    <w:r w:rsidR="00A77DAB">
      <w:rPr>
        <w:rFonts w:eastAsia="標楷體" w:hAnsi="標楷體" w:hint="eastAsia"/>
        <w:color w:val="999999"/>
      </w:rPr>
      <w:t>1</w:t>
    </w:r>
    <w:r w:rsidRPr="0020270D">
      <w:rPr>
        <w:rFonts w:eastAsia="標楷體" w:hAnsi="標楷體" w:hint="eastAsia"/>
        <w:color w:val="999999"/>
      </w:rPr>
      <w:t>,</w:t>
    </w:r>
    <w:r w:rsidR="00BE4F86">
      <w:rPr>
        <w:rFonts w:eastAsia="標楷體" w:hAnsi="標楷體" w:hint="eastAsia"/>
        <w:color w:val="999999"/>
      </w:rPr>
      <w:t xml:space="preserve"> </w:t>
    </w:r>
    <w:r w:rsidRPr="0020270D">
      <w:rPr>
        <w:rFonts w:eastAsia="標楷體" w:hAnsi="標楷體" w:hint="eastAsia"/>
        <w:color w:val="999999"/>
      </w:rPr>
      <w:t>2</w:t>
    </w:r>
    <w:r w:rsidR="006F10D0">
      <w:rPr>
        <w:rFonts w:eastAsia="標楷體" w:hAnsi="標楷體"/>
        <w:color w:val="999999"/>
      </w:rPr>
      <w:t>020/07/16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7F11" w14:textId="77777777" w:rsidR="00BE4F86" w:rsidRDefault="00BE4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092A" w14:textId="77777777" w:rsidR="00920870" w:rsidRDefault="00920870">
      <w:r>
        <w:separator/>
      </w:r>
    </w:p>
  </w:footnote>
  <w:footnote w:type="continuationSeparator" w:id="0">
    <w:p w14:paraId="4304BCB6" w14:textId="77777777" w:rsidR="00920870" w:rsidRDefault="0092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9561" w14:textId="77777777" w:rsidR="00BE4F86" w:rsidRDefault="00BE4F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7A47" w14:textId="77777777" w:rsidR="00BE4F86" w:rsidRDefault="00BE4F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986F" w14:textId="77777777" w:rsidR="00BE4F86" w:rsidRDefault="00BE4F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7FC"/>
    <w:multiLevelType w:val="multilevel"/>
    <w:tmpl w:val="0409002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377DB0"/>
    <w:multiLevelType w:val="multilevel"/>
    <w:tmpl w:val="0409002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1943E1"/>
    <w:multiLevelType w:val="hybridMultilevel"/>
    <w:tmpl w:val="A69E7E6E"/>
    <w:lvl w:ilvl="0" w:tplc="6AFCE01E">
      <w:start w:val="1"/>
      <w:numFmt w:val="ideographDigital"/>
      <w:lvlText w:val="（%1）"/>
      <w:lvlJc w:val="left"/>
      <w:pPr>
        <w:tabs>
          <w:tab w:val="num" w:pos="1667"/>
        </w:tabs>
        <w:ind w:left="1723" w:hanging="283"/>
      </w:pPr>
      <w:rPr>
        <w:rFonts w:ascii="Franklin Gothic Medium" w:eastAsia="標楷體" w:hAnsi="Franklin Gothic Medium" w:cs="Franklin Gothic Medium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7A50AA"/>
    <w:multiLevelType w:val="hybridMultilevel"/>
    <w:tmpl w:val="BAE80858"/>
    <w:lvl w:ilvl="0" w:tplc="8F145CD4">
      <w:start w:val="1"/>
      <w:numFmt w:val="bullet"/>
      <w:lvlText w:val="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4795596F"/>
    <w:multiLevelType w:val="multilevel"/>
    <w:tmpl w:val="C42A1016"/>
    <w:lvl w:ilvl="0">
      <w:start w:val="1"/>
      <w:numFmt w:val="ideographDigital"/>
      <w:lvlText w:val="(%1)"/>
      <w:lvlJc w:val="left"/>
      <w:pPr>
        <w:tabs>
          <w:tab w:val="num" w:pos="1667"/>
        </w:tabs>
        <w:ind w:left="1723" w:hanging="283"/>
      </w:pPr>
      <w:rPr>
        <w:rFonts w:ascii="Franklin Gothic Medium" w:eastAsia="標楷體" w:hAnsi="Franklin Gothic Medium" w:cs="Franklin Gothic Medium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1F12D2"/>
    <w:multiLevelType w:val="multilevel"/>
    <w:tmpl w:val="64D6E37E"/>
    <w:lvl w:ilvl="0">
      <w:start w:val="1"/>
      <w:numFmt w:val="bullet"/>
      <w:lvlText w:val="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  <w:sz w:val="32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7476700"/>
    <w:multiLevelType w:val="hybridMultilevel"/>
    <w:tmpl w:val="64D6E37E"/>
    <w:lvl w:ilvl="0" w:tplc="714ABDC6">
      <w:start w:val="1"/>
      <w:numFmt w:val="bullet"/>
      <w:lvlText w:val="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778033B0"/>
    <w:multiLevelType w:val="hybridMultilevel"/>
    <w:tmpl w:val="CA0EFDD0"/>
    <w:lvl w:ilvl="0" w:tplc="AC607328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7D673000"/>
    <w:multiLevelType w:val="hybridMultilevel"/>
    <w:tmpl w:val="BB94BFC8"/>
    <w:lvl w:ilvl="0" w:tplc="E01AF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9" w15:restartNumberingAfterBreak="0">
    <w:nsid w:val="7EC6408F"/>
    <w:multiLevelType w:val="multilevel"/>
    <w:tmpl w:val="BAE80858"/>
    <w:lvl w:ilvl="0">
      <w:start w:val="1"/>
      <w:numFmt w:val="bullet"/>
      <w:lvlText w:val="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27"/>
    <w:rsid w:val="00060623"/>
    <w:rsid w:val="0010327A"/>
    <w:rsid w:val="00151BB9"/>
    <w:rsid w:val="001749F6"/>
    <w:rsid w:val="00187FB8"/>
    <w:rsid w:val="0019152E"/>
    <w:rsid w:val="00266848"/>
    <w:rsid w:val="002B7B19"/>
    <w:rsid w:val="002D4785"/>
    <w:rsid w:val="002D5602"/>
    <w:rsid w:val="00323D8F"/>
    <w:rsid w:val="003C3E77"/>
    <w:rsid w:val="003C6364"/>
    <w:rsid w:val="00411123"/>
    <w:rsid w:val="00412ED3"/>
    <w:rsid w:val="00480641"/>
    <w:rsid w:val="00504E9C"/>
    <w:rsid w:val="00513C87"/>
    <w:rsid w:val="00520EDC"/>
    <w:rsid w:val="00522496"/>
    <w:rsid w:val="00557630"/>
    <w:rsid w:val="00594C0B"/>
    <w:rsid w:val="005C1CEE"/>
    <w:rsid w:val="00617257"/>
    <w:rsid w:val="00633B90"/>
    <w:rsid w:val="006F10D0"/>
    <w:rsid w:val="00792206"/>
    <w:rsid w:val="00810475"/>
    <w:rsid w:val="00811E8C"/>
    <w:rsid w:val="00813FDF"/>
    <w:rsid w:val="00844591"/>
    <w:rsid w:val="008E1CC2"/>
    <w:rsid w:val="009173D2"/>
    <w:rsid w:val="00920870"/>
    <w:rsid w:val="00992B19"/>
    <w:rsid w:val="009C338C"/>
    <w:rsid w:val="009C6F74"/>
    <w:rsid w:val="009F2172"/>
    <w:rsid w:val="00A23BC7"/>
    <w:rsid w:val="00A77DAB"/>
    <w:rsid w:val="00AB4441"/>
    <w:rsid w:val="00AD67D9"/>
    <w:rsid w:val="00AE5E65"/>
    <w:rsid w:val="00AE6404"/>
    <w:rsid w:val="00B15866"/>
    <w:rsid w:val="00B45802"/>
    <w:rsid w:val="00B800A9"/>
    <w:rsid w:val="00BD1A15"/>
    <w:rsid w:val="00BD7CF3"/>
    <w:rsid w:val="00BE4E00"/>
    <w:rsid w:val="00BE4F86"/>
    <w:rsid w:val="00C00A8A"/>
    <w:rsid w:val="00C771FA"/>
    <w:rsid w:val="00C90B27"/>
    <w:rsid w:val="00CE5929"/>
    <w:rsid w:val="00D01DE0"/>
    <w:rsid w:val="00D175D4"/>
    <w:rsid w:val="00DF1EF4"/>
    <w:rsid w:val="00E24108"/>
    <w:rsid w:val="00E41893"/>
    <w:rsid w:val="00E5309D"/>
    <w:rsid w:val="00E54604"/>
    <w:rsid w:val="00E85D07"/>
    <w:rsid w:val="00EE5567"/>
    <w:rsid w:val="00EF0348"/>
    <w:rsid w:val="00F63261"/>
    <w:rsid w:val="00F96A4E"/>
    <w:rsid w:val="00FA4A16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D90305"/>
  <w15:chartTrackingRefBased/>
  <w15:docId w15:val="{200520BC-6B0B-4B59-BB33-B2FE386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E9C"/>
    <w:pPr>
      <w:spacing w:after="120"/>
      <w:ind w:leftChars="200" w:left="480"/>
    </w:pPr>
    <w:rPr>
      <w:szCs w:val="20"/>
    </w:rPr>
  </w:style>
  <w:style w:type="table" w:styleId="a4">
    <w:name w:val="Table Grid"/>
    <w:basedOn w:val="a1"/>
    <w:rsid w:val="00504E9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D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D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2D478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D478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2D47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x6a94__x6848__x985e__x578b_ xmlns="35d92476-04e7-4e15-b07a-1036ff9e8dd3">WORD</_x6a94__x6848__x985e__x578b_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03EB1FE66EA1604198656568445290EB" ma:contentTypeVersion="6" ma:contentTypeDescription="填寫此表單。" ma:contentTypeScope="" ma:versionID="50a5d085d32639da5fa7d33061a141a2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xmlns:ns3="35d92476-04e7-4e15-b07a-1036ff9e8dd3" targetNamespace="http://schemas.microsoft.com/office/2006/metadata/properties" ma:root="true" ma:fieldsID="0a6ea8dad61bb07811803b178b7da206" ns1:_="" ns2:_="" ns3:_="">
    <xsd:import namespace="http://schemas.microsoft.com/sharepoint/v3"/>
    <xsd:import namespace="210d8ea0-5846-4cc4-9605-14986d73992e"/>
    <xsd:import namespace="35d92476-04e7-4e15-b07a-1036ff9e8dd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_x6a94__x6848__x985e__x578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2476-04e7-4e15-b07a-1036ff9e8dd3" elementFormDefault="qualified">
    <xsd:import namespace="http://schemas.microsoft.com/office/2006/documentManagement/types"/>
    <xsd:import namespace="http://schemas.microsoft.com/office/infopath/2007/PartnerControls"/>
    <xsd:element name="_x6a94__x6848__x985e__x578b_" ma:index="16" nillable="true" ma:displayName="檔案類型" ma:description="依無障礙網頁規範要求須加註&quot;檔案類型&quot;" ma:internalName="_x6a94__x6848__x985e__x578b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352F5-D3BA-4E9F-8FFB-883F91559C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0290F9-1455-4432-9D46-B37F963A61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5D46B6-4637-4DF5-BE44-737827F32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3EC9B-378E-496C-BC64-8B3178D4B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d92476-04e7-4e15-b07a-1036ff9e8dd3"/>
  </ds:schemaRefs>
</ds:datastoreItem>
</file>

<file path=customXml/itemProps5.xml><?xml version="1.0" encoding="utf-8"?>
<ds:datastoreItem xmlns:ds="http://schemas.openxmlformats.org/officeDocument/2006/customXml" ds:itemID="{F916F886-B2AA-41FD-A3C3-878055502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35d92476-04e7-4e15-b07a-1036ff9e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7DB6C1-7D52-4878-89C9-FFDA55A44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237</Characters>
  <Application>Microsoft Office Word</Application>
  <DocSecurity>0</DocSecurity>
  <Lines>1</Lines>
  <Paragraphs>2</Paragraphs>
  <ScaleCrop>false</ScaleCrop>
  <Company>NTUH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國立臺灣大學醫學院附設醫院</dc:title>
  <dc:subject/>
  <dc:creator>ntuhuser</dc:creator>
  <cp:keywords/>
  <dc:description/>
  <cp:lastModifiedBy>莊禮如</cp:lastModifiedBy>
  <cp:revision>5</cp:revision>
  <dcterms:created xsi:type="dcterms:W3CDTF">2022-03-16T07:01:00Z</dcterms:created>
  <dcterms:modified xsi:type="dcterms:W3CDTF">2023-04-27T08:35:00Z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MRFUUCNHJDAY-2229-6</vt:lpwstr>
  </property>
  <property fmtid="{D5CDD505-2E9C-101B-9397-08002B2CF9AE}" pid="3" name="_dlc_DocIdItemGuid">
    <vt:lpwstr>4276a404-f79c-47d9-a455-94e9772d3116</vt:lpwstr>
  </property>
  <property fmtid="{D5CDD505-2E9C-101B-9397-08002B2CF9AE}" pid="4" name="_dlc_DocIdUrl">
    <vt:lpwstr>http://www.ntuh.gov.tw/RECO/_layouts/15/DocIdRedir.aspx?ID=MRFUUCNHJDAY-2229-6, MRFUUCNHJDAY-2229-6</vt:lpwstr>
  </property>
</Properties>
</file>